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13a_26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Rheinhessen-Bad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Dachsanierung und energetische Ertüchtigung der Dachlandschaft vom Rheinhessen-Bad Nieder-Olm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